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9CDC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  <w:r>
        <w:rPr>
          <w:rFonts w:ascii="Inter" w:hAnsi="Inter" w:cs="Arial"/>
          <w:b/>
          <w:bCs/>
          <w:noProof/>
          <w:color w:val="252525"/>
        </w:rPr>
        <w:drawing>
          <wp:inline distT="0" distB="0" distL="0" distR="0" wp14:anchorId="1716A9C6" wp14:editId="0FD6FA7D">
            <wp:extent cx="5756910" cy="76454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C8D7D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</w:p>
    <w:p w14:paraId="74872418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</w:p>
    <w:p w14:paraId="2A00FC2D" w14:textId="02EAE9E7" w:rsidR="007F2C55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  <w:r>
        <w:rPr>
          <w:rFonts w:ascii="Inter" w:hAnsi="Inter" w:cs="Arial"/>
          <w:b/>
          <w:bCs/>
          <w:color w:val="252525"/>
        </w:rPr>
        <w:t>Indicatief stappenplan</w:t>
      </w:r>
      <w:r w:rsidR="007F2C55">
        <w:rPr>
          <w:rFonts w:ascii="Inter" w:hAnsi="Inter" w:cs="Arial"/>
          <w:b/>
          <w:bCs/>
          <w:color w:val="252525"/>
        </w:rPr>
        <w:t xml:space="preserve"> voor een interieur voorstel</w:t>
      </w:r>
      <w:r>
        <w:rPr>
          <w:rFonts w:ascii="Inter" w:hAnsi="Inter" w:cs="Arial"/>
          <w:b/>
          <w:bCs/>
          <w:color w:val="252525"/>
        </w:rPr>
        <w:t xml:space="preserve"> </w:t>
      </w:r>
      <w:r w:rsidR="007F2C55">
        <w:rPr>
          <w:rFonts w:ascii="Inter" w:hAnsi="Inter" w:cs="Arial"/>
          <w:b/>
          <w:bCs/>
          <w:color w:val="252525"/>
        </w:rPr>
        <w:t>(max. 100m2</w:t>
      </w:r>
      <w:r w:rsidR="009F5ABF">
        <w:rPr>
          <w:rFonts w:ascii="Inter" w:hAnsi="Inter" w:cs="Arial"/>
          <w:b/>
          <w:bCs/>
          <w:color w:val="252525"/>
        </w:rPr>
        <w:t xml:space="preserve"> of twee ruimten</w:t>
      </w:r>
      <w:r w:rsidR="007F2C55">
        <w:rPr>
          <w:rFonts w:ascii="Inter" w:hAnsi="Inter" w:cs="Arial"/>
          <w:b/>
          <w:bCs/>
          <w:color w:val="252525"/>
        </w:rPr>
        <w:t>)</w:t>
      </w:r>
    </w:p>
    <w:p w14:paraId="03F77CA6" w14:textId="48777644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  <w:r>
        <w:rPr>
          <w:rFonts w:ascii="Inter" w:hAnsi="Inter" w:cs="Arial"/>
          <w:b/>
          <w:bCs/>
          <w:color w:val="252525"/>
        </w:rPr>
        <w:t xml:space="preserve">Burnie. </w:t>
      </w:r>
      <w:proofErr w:type="spellStart"/>
      <w:r>
        <w:rPr>
          <w:rFonts w:ascii="Inter" w:hAnsi="Inter" w:cs="Arial"/>
          <w:b/>
          <w:bCs/>
          <w:color w:val="252525"/>
        </w:rPr>
        <w:t>interior</w:t>
      </w:r>
      <w:proofErr w:type="spellEnd"/>
      <w:r>
        <w:rPr>
          <w:rFonts w:ascii="Inter" w:hAnsi="Inter" w:cs="Arial"/>
          <w:b/>
          <w:bCs/>
          <w:color w:val="252525"/>
        </w:rPr>
        <w:t xml:space="preserve"> design</w:t>
      </w:r>
    </w:p>
    <w:p w14:paraId="4875943E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61C4E13E" w14:textId="3B41FD6E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/>
          <w:color w:val="252525"/>
        </w:rPr>
        <w:t>Kennismaking</w:t>
      </w:r>
      <w:r w:rsidR="00D97250">
        <w:rPr>
          <w:rFonts w:ascii="Inter" w:hAnsi="Inter" w:cs="Arial"/>
          <w:b/>
          <w:color w:val="252525"/>
        </w:rPr>
        <w:t xml:space="preserve"> </w:t>
      </w:r>
      <w:r w:rsidR="00D97250" w:rsidRPr="00AA6ADB">
        <w:rPr>
          <w:rFonts w:ascii="Inter" w:hAnsi="Inter" w:cs="Arial"/>
          <w:bCs/>
          <w:color w:val="252525"/>
        </w:rPr>
        <w:t>(</w:t>
      </w:r>
      <w:r w:rsidR="00AA6ADB" w:rsidRPr="00AA6ADB">
        <w:rPr>
          <w:rFonts w:ascii="Inter" w:hAnsi="Inter" w:cs="Arial"/>
          <w:bCs/>
          <w:color w:val="252525"/>
        </w:rPr>
        <w:t>anderhalf</w:t>
      </w:r>
      <w:r w:rsidR="00D97250" w:rsidRPr="00AA6ADB">
        <w:rPr>
          <w:rFonts w:ascii="Inter" w:hAnsi="Inter" w:cs="Arial"/>
          <w:bCs/>
          <w:color w:val="252525"/>
        </w:rPr>
        <w:t xml:space="preserve"> uur)</w:t>
      </w:r>
    </w:p>
    <w:p w14:paraId="5901F5BE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Programma van eisen</w:t>
      </w:r>
    </w:p>
    <w:p w14:paraId="3B3D5B48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Vaststellen budget</w:t>
      </w:r>
    </w:p>
    <w:p w14:paraId="3BE3AA28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28038192" w14:textId="5450ED75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  <w:r>
        <w:rPr>
          <w:rFonts w:ascii="Inter" w:hAnsi="Inter" w:cs="Arial"/>
          <w:b/>
          <w:bCs/>
          <w:color w:val="252525"/>
        </w:rPr>
        <w:t xml:space="preserve">Voorbereidende fase </w:t>
      </w:r>
    </w:p>
    <w:p w14:paraId="298E8AFE" w14:textId="58418418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Maatvoering aan de hand van bouwtekeningen</w:t>
      </w:r>
    </w:p>
    <w:p w14:paraId="5C76FAA7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Uitwerken van programma van eisen</w:t>
      </w:r>
    </w:p>
    <w:p w14:paraId="5B7AC457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Tijdsplanning voorbereidende fase</w:t>
      </w:r>
    </w:p>
    <w:p w14:paraId="0FCB181F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7D6920EB" w14:textId="53C4F0FA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  <w:r>
        <w:rPr>
          <w:rFonts w:ascii="Inter" w:hAnsi="Inter" w:cs="Arial"/>
          <w:b/>
          <w:bCs/>
          <w:color w:val="252525"/>
        </w:rPr>
        <w:t>Voorlopig Ontwerp</w:t>
      </w:r>
      <w:r w:rsidR="00915027">
        <w:rPr>
          <w:rFonts w:ascii="Inter" w:hAnsi="Inter" w:cs="Arial"/>
          <w:b/>
          <w:bCs/>
          <w:color w:val="252525"/>
        </w:rPr>
        <w:t xml:space="preserve"> </w:t>
      </w:r>
      <w:r w:rsidR="00FE1B89">
        <w:rPr>
          <w:rFonts w:ascii="Inter" w:hAnsi="Inter" w:cs="Arial"/>
          <w:b/>
          <w:bCs/>
          <w:color w:val="252525"/>
        </w:rPr>
        <w:t xml:space="preserve">en presentie ontwerp </w:t>
      </w:r>
    </w:p>
    <w:p w14:paraId="4A0DF859" w14:textId="1F4E9704" w:rsidR="00387656" w:rsidRDefault="00FE1B89" w:rsidP="00AA6ADB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S</w:t>
      </w:r>
      <w:r w:rsidR="00416514">
        <w:rPr>
          <w:rFonts w:ascii="Inter" w:hAnsi="Inter" w:cs="Arial"/>
          <w:bCs/>
          <w:color w:val="252525"/>
        </w:rPr>
        <w:t>chetsontwerp</w:t>
      </w:r>
    </w:p>
    <w:p w14:paraId="19D9BF4A" w14:textId="0E0BD663" w:rsidR="00AA6ADB" w:rsidRDefault="00387656" w:rsidP="00AA6ADB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M</w:t>
      </w:r>
      <w:r w:rsidR="00416514">
        <w:rPr>
          <w:rFonts w:ascii="Inter" w:hAnsi="Inter" w:cs="Arial"/>
          <w:bCs/>
          <w:color w:val="252525"/>
        </w:rPr>
        <w:t>oodboard</w:t>
      </w:r>
    </w:p>
    <w:p w14:paraId="181A92CE" w14:textId="14A295C2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Raming van kosten</w:t>
      </w:r>
    </w:p>
    <w:p w14:paraId="3C57F111" w14:textId="668D5AF5" w:rsidR="0018393F" w:rsidRDefault="0018393F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 xml:space="preserve">Presentatie </w:t>
      </w:r>
      <w:r w:rsidR="00DD0A63">
        <w:rPr>
          <w:rFonts w:ascii="Inter" w:hAnsi="Inter" w:cs="Arial"/>
          <w:bCs/>
          <w:color w:val="252525"/>
        </w:rPr>
        <w:t>ontwerp</w:t>
      </w:r>
      <w:r w:rsidR="0098554D">
        <w:rPr>
          <w:rFonts w:ascii="Inter" w:hAnsi="Inter" w:cs="Arial"/>
          <w:bCs/>
          <w:color w:val="252525"/>
        </w:rPr>
        <w:t xml:space="preserve"> (anderhalf uur)</w:t>
      </w:r>
    </w:p>
    <w:p w14:paraId="1A42542D" w14:textId="6BFA9064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Beoordeling en goedkeuring voorlopig ontwerp door opdrachtgever</w:t>
      </w:r>
    </w:p>
    <w:p w14:paraId="7DA40ACD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193F4D1E" w14:textId="500F40F0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Kennismaking, voorbereidende fase en voorlopig ontwerp € 1500,00</w:t>
      </w:r>
    </w:p>
    <w:p w14:paraId="2C7E2814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7ED4593C" w14:textId="4DC8F4A1" w:rsidR="00416514" w:rsidRDefault="009F5ABF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/>
          <w:bCs/>
          <w:color w:val="252525"/>
        </w:rPr>
        <w:t xml:space="preserve">Definitief ontwerp </w:t>
      </w:r>
      <w:r w:rsidR="00416514">
        <w:rPr>
          <w:rFonts w:ascii="Inter" w:hAnsi="Inter" w:cs="Arial"/>
          <w:bCs/>
          <w:color w:val="252525"/>
        </w:rPr>
        <w:t>(indicatief 1</w:t>
      </w:r>
      <w:r w:rsidR="00DD0A63">
        <w:rPr>
          <w:rFonts w:ascii="Inter" w:hAnsi="Inter" w:cs="Arial"/>
          <w:bCs/>
          <w:color w:val="252525"/>
        </w:rPr>
        <w:t>6</w:t>
      </w:r>
      <w:r w:rsidR="00416514">
        <w:rPr>
          <w:rFonts w:ascii="Inter" w:hAnsi="Inter" w:cs="Arial"/>
          <w:bCs/>
          <w:color w:val="252525"/>
        </w:rPr>
        <w:t xml:space="preserve"> uur)</w:t>
      </w:r>
    </w:p>
    <w:p w14:paraId="33704810" w14:textId="19038F91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 xml:space="preserve">Verwerken </w:t>
      </w:r>
      <w:r w:rsidR="009F5ABF">
        <w:rPr>
          <w:rFonts w:ascii="Inter" w:hAnsi="Inter" w:cs="Arial"/>
          <w:bCs/>
          <w:color w:val="252525"/>
        </w:rPr>
        <w:t>wensen</w:t>
      </w:r>
      <w:r>
        <w:rPr>
          <w:rFonts w:ascii="Inter" w:hAnsi="Inter" w:cs="Arial"/>
          <w:bCs/>
          <w:color w:val="252525"/>
        </w:rPr>
        <w:t xml:space="preserve"> </w:t>
      </w:r>
      <w:r w:rsidR="00FC4456">
        <w:rPr>
          <w:rFonts w:ascii="Inter" w:hAnsi="Inter" w:cs="Arial"/>
          <w:bCs/>
          <w:color w:val="252525"/>
        </w:rPr>
        <w:t xml:space="preserve">en ideeën </w:t>
      </w:r>
      <w:r>
        <w:rPr>
          <w:rFonts w:ascii="Inter" w:hAnsi="Inter" w:cs="Arial"/>
          <w:bCs/>
          <w:color w:val="252525"/>
        </w:rPr>
        <w:t>opdrachtgever in definitief ontwerp</w:t>
      </w:r>
    </w:p>
    <w:p w14:paraId="0DF786E4" w14:textId="5C4BB71B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Uitwerking van het ontwerp, kleuren, details, materialen, stoffering, meubilair etc.</w:t>
      </w:r>
    </w:p>
    <w:p w14:paraId="5FBC71BB" w14:textId="77777777" w:rsidR="0029217A" w:rsidRDefault="0029217A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6BFE8E06" w14:textId="51615A58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 xml:space="preserve">Voorbereiding uitvoering € </w:t>
      </w:r>
      <w:r w:rsidR="00DD0A63">
        <w:rPr>
          <w:rFonts w:ascii="Inter" w:hAnsi="Inter" w:cs="Arial"/>
          <w:bCs/>
          <w:color w:val="252525"/>
        </w:rPr>
        <w:t>1</w:t>
      </w:r>
      <w:r w:rsidR="007B3F40">
        <w:rPr>
          <w:rFonts w:ascii="Inter" w:hAnsi="Inter" w:cs="Arial"/>
          <w:bCs/>
          <w:color w:val="252525"/>
        </w:rPr>
        <w:t>.</w:t>
      </w:r>
      <w:r w:rsidR="00DD0A63">
        <w:rPr>
          <w:rFonts w:ascii="Inter" w:hAnsi="Inter" w:cs="Arial"/>
          <w:bCs/>
          <w:color w:val="252525"/>
        </w:rPr>
        <w:t>04</w:t>
      </w:r>
      <w:r>
        <w:rPr>
          <w:rFonts w:ascii="Inter" w:hAnsi="Inter" w:cs="Arial"/>
          <w:bCs/>
          <w:color w:val="252525"/>
        </w:rPr>
        <w:t xml:space="preserve">0,00 (extra uren € </w:t>
      </w:r>
      <w:r w:rsidR="00FA34FA">
        <w:rPr>
          <w:rFonts w:ascii="Inter" w:hAnsi="Inter" w:cs="Arial"/>
          <w:bCs/>
          <w:color w:val="252525"/>
        </w:rPr>
        <w:t>65</w:t>
      </w:r>
      <w:r>
        <w:rPr>
          <w:rFonts w:ascii="Inter" w:hAnsi="Inter" w:cs="Arial"/>
          <w:bCs/>
          <w:color w:val="252525"/>
        </w:rPr>
        <w:t>,00)</w:t>
      </w:r>
    </w:p>
    <w:p w14:paraId="1F9B7B09" w14:textId="455D94BD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32200269" w14:textId="77777777" w:rsidR="002116E4" w:rsidRDefault="002116E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2ACBCFAE" w14:textId="472ABB45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/>
          <w:bCs/>
          <w:color w:val="252525"/>
        </w:rPr>
        <w:t xml:space="preserve">Prijs-contractvorming </w:t>
      </w:r>
      <w:r w:rsidR="00944D30">
        <w:rPr>
          <w:rFonts w:ascii="Inter" w:hAnsi="Inter" w:cs="Arial"/>
          <w:b/>
          <w:bCs/>
          <w:color w:val="252525"/>
        </w:rPr>
        <w:t xml:space="preserve">en projectplanning </w:t>
      </w:r>
      <w:r>
        <w:rPr>
          <w:rFonts w:ascii="Inter" w:hAnsi="Inter" w:cs="Arial"/>
          <w:bCs/>
          <w:color w:val="252525"/>
        </w:rPr>
        <w:t>(indicatief 16 uur)</w:t>
      </w:r>
    </w:p>
    <w:p w14:paraId="67EAFDA8" w14:textId="18225E53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Lijst met mogelijke leveranciers en/of partners</w:t>
      </w:r>
    </w:p>
    <w:p w14:paraId="3D11FFC1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Overleg met opdrachtgever over keuze van leveranciers</w:t>
      </w:r>
    </w:p>
    <w:p w14:paraId="768D7443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Eventueel mogelijke leveranciers bezoeken met opdrachtgever (op nacalculatie)</w:t>
      </w:r>
    </w:p>
    <w:p w14:paraId="2BB236C9" w14:textId="1E62CF9E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Inlichten van leveranciers en/of partners</w:t>
      </w:r>
    </w:p>
    <w:p w14:paraId="6EEC8E04" w14:textId="2073C2DD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Verstrekken van aanwijzingen en aanvullende informatie op verzoek</w:t>
      </w:r>
    </w:p>
    <w:p w14:paraId="041116DC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Beoordelen prijsaanbiedingen</w:t>
      </w:r>
    </w:p>
    <w:p w14:paraId="1EA69C83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Voeren van prijsoverleg</w:t>
      </w:r>
    </w:p>
    <w:p w14:paraId="4635862B" w14:textId="6ACCC5D5" w:rsidR="009F5ABF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Beoordelen van alternatieven</w:t>
      </w:r>
    </w:p>
    <w:p w14:paraId="4CCE6A4C" w14:textId="631251B8" w:rsidR="009F5ABF" w:rsidRDefault="009F5ABF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Prijs-contractvorming</w:t>
      </w:r>
    </w:p>
    <w:p w14:paraId="50D5EA8A" w14:textId="1C868C49" w:rsidR="00944D30" w:rsidRDefault="00944D30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Projectplanning</w:t>
      </w:r>
    </w:p>
    <w:p w14:paraId="539257CA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303ED160" w14:textId="5AA69EA4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Prijs-contractvorming € 1</w:t>
      </w:r>
      <w:r w:rsidR="007B3F40">
        <w:rPr>
          <w:rFonts w:ascii="Inter" w:hAnsi="Inter" w:cs="Arial"/>
          <w:bCs/>
          <w:color w:val="252525"/>
        </w:rPr>
        <w:t>.</w:t>
      </w:r>
      <w:r>
        <w:rPr>
          <w:rFonts w:ascii="Inter" w:hAnsi="Inter" w:cs="Arial"/>
          <w:bCs/>
          <w:color w:val="252525"/>
        </w:rPr>
        <w:t xml:space="preserve">040,00 (extra uren € </w:t>
      </w:r>
      <w:r w:rsidR="00FA34FA">
        <w:rPr>
          <w:rFonts w:ascii="Inter" w:hAnsi="Inter" w:cs="Arial"/>
          <w:bCs/>
          <w:color w:val="252525"/>
        </w:rPr>
        <w:t>65</w:t>
      </w:r>
      <w:r>
        <w:rPr>
          <w:rFonts w:ascii="Inter" w:hAnsi="Inter" w:cs="Arial"/>
          <w:bCs/>
          <w:color w:val="252525"/>
        </w:rPr>
        <w:t>,00)</w:t>
      </w:r>
    </w:p>
    <w:p w14:paraId="74F3266A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694D8C2E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</w:p>
    <w:p w14:paraId="43B7EE43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</w:p>
    <w:p w14:paraId="61733BD6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</w:p>
    <w:p w14:paraId="1C312B00" w14:textId="77777777" w:rsidR="00944D30" w:rsidRDefault="00944D30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</w:p>
    <w:p w14:paraId="2F15A8D8" w14:textId="6266C8C5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/>
          <w:bCs/>
          <w:color w:val="252525"/>
        </w:rPr>
        <w:t xml:space="preserve">Uitvoeringsfase </w:t>
      </w:r>
      <w:r>
        <w:rPr>
          <w:rFonts w:ascii="Inter" w:hAnsi="Inter" w:cs="Arial"/>
          <w:bCs/>
          <w:color w:val="252525"/>
        </w:rPr>
        <w:t xml:space="preserve">(indicatief </w:t>
      </w:r>
      <w:r w:rsidR="00E361E5">
        <w:rPr>
          <w:rFonts w:ascii="Inter" w:hAnsi="Inter" w:cs="Arial"/>
          <w:bCs/>
          <w:color w:val="252525"/>
        </w:rPr>
        <w:t>12</w:t>
      </w:r>
      <w:r>
        <w:rPr>
          <w:rFonts w:ascii="Inter" w:hAnsi="Inter" w:cs="Arial"/>
          <w:bCs/>
          <w:color w:val="252525"/>
        </w:rPr>
        <w:t xml:space="preserve"> uur) </w:t>
      </w:r>
    </w:p>
    <w:p w14:paraId="2F9D507E" w14:textId="2A67B91B" w:rsidR="00E361E5" w:rsidRDefault="00E361E5" w:rsidP="00E361E5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Overleg met en coördinatie van leveranciers en/of partners</w:t>
      </w:r>
    </w:p>
    <w:p w14:paraId="6CFB3584" w14:textId="63F389C5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 xml:space="preserve">Beoordelen van alternatieven en de </w:t>
      </w:r>
      <w:r w:rsidR="00E361E5">
        <w:rPr>
          <w:rFonts w:ascii="Inter" w:hAnsi="Inter" w:cs="Arial"/>
          <w:bCs/>
          <w:color w:val="252525"/>
        </w:rPr>
        <w:t xml:space="preserve">mogelijke </w:t>
      </w:r>
      <w:r>
        <w:rPr>
          <w:rFonts w:ascii="Inter" w:hAnsi="Inter" w:cs="Arial"/>
          <w:bCs/>
          <w:color w:val="252525"/>
        </w:rPr>
        <w:t>consequenties van het ontwerp</w:t>
      </w:r>
    </w:p>
    <w:p w14:paraId="1B88D7C3" w14:textId="0B100A9F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Administratieve en financiële begeleiding van de uitvoering</w:t>
      </w:r>
    </w:p>
    <w:p w14:paraId="6BCA26B5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Het voeren van de nodige correspondentie met betrekking tot de uitvoering</w:t>
      </w:r>
    </w:p>
    <w:p w14:paraId="4981D796" w14:textId="694AADB0" w:rsidR="00E361E5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Verslaglegging en notities met betrekking tot de uitvoering</w:t>
      </w:r>
    </w:p>
    <w:p w14:paraId="31038B5D" w14:textId="77777777" w:rsidR="00E361E5" w:rsidRDefault="00E361E5" w:rsidP="00E361E5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Tijdsplanning oplevering</w:t>
      </w:r>
    </w:p>
    <w:p w14:paraId="72C17DC1" w14:textId="04025A31" w:rsidR="00E361E5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Tijdsplanning uitvoeringsfase</w:t>
      </w:r>
    </w:p>
    <w:p w14:paraId="5D740C3E" w14:textId="77777777" w:rsidR="00E361E5" w:rsidRDefault="00E361E5" w:rsidP="00E361E5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Toezicht op de voortgang</w:t>
      </w:r>
    </w:p>
    <w:p w14:paraId="0083CD04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5B5CC853" w14:textId="1AFED7A5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 xml:space="preserve">Uitvoeringsfase € </w:t>
      </w:r>
      <w:r w:rsidR="00E361E5">
        <w:rPr>
          <w:rFonts w:ascii="Inter" w:hAnsi="Inter" w:cs="Arial"/>
          <w:bCs/>
          <w:color w:val="252525"/>
        </w:rPr>
        <w:t>78</w:t>
      </w:r>
      <w:r>
        <w:rPr>
          <w:rFonts w:ascii="Inter" w:hAnsi="Inter" w:cs="Arial"/>
          <w:bCs/>
          <w:color w:val="252525"/>
        </w:rPr>
        <w:t xml:space="preserve">0,00 (extra uren € </w:t>
      </w:r>
      <w:r w:rsidR="00FA34FA">
        <w:rPr>
          <w:rFonts w:ascii="Inter" w:hAnsi="Inter" w:cs="Arial"/>
          <w:bCs/>
          <w:color w:val="252525"/>
        </w:rPr>
        <w:t>6</w:t>
      </w:r>
      <w:r>
        <w:rPr>
          <w:rFonts w:ascii="Inter" w:hAnsi="Inter" w:cs="Arial"/>
          <w:bCs/>
          <w:color w:val="252525"/>
        </w:rPr>
        <w:t>5,00)</w:t>
      </w:r>
    </w:p>
    <w:p w14:paraId="117E0900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2B2BF2B5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/>
          <w:bCs/>
          <w:color w:val="252525"/>
        </w:rPr>
      </w:pPr>
    </w:p>
    <w:p w14:paraId="500ADBF3" w14:textId="195A5A0A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/>
          <w:bCs/>
          <w:color w:val="252525"/>
        </w:rPr>
        <w:t xml:space="preserve">Oplevering </w:t>
      </w:r>
      <w:r>
        <w:rPr>
          <w:rFonts w:ascii="Inter" w:hAnsi="Inter" w:cs="Arial"/>
          <w:bCs/>
          <w:color w:val="252525"/>
        </w:rPr>
        <w:t xml:space="preserve">(indicatief </w:t>
      </w:r>
      <w:r w:rsidR="00E361E5">
        <w:rPr>
          <w:rFonts w:ascii="Inter" w:hAnsi="Inter" w:cs="Arial"/>
          <w:bCs/>
          <w:color w:val="252525"/>
        </w:rPr>
        <w:t>6</w:t>
      </w:r>
      <w:r>
        <w:rPr>
          <w:rFonts w:ascii="Inter" w:hAnsi="Inter" w:cs="Arial"/>
          <w:bCs/>
          <w:color w:val="252525"/>
        </w:rPr>
        <w:t xml:space="preserve"> uur)</w:t>
      </w:r>
    </w:p>
    <w:p w14:paraId="4BA4DD15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Controle aan de hand van contractstukken</w:t>
      </w:r>
    </w:p>
    <w:p w14:paraId="0EC24660" w14:textId="35100002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Controleren van eindafrekeningen van de leveranciers</w:t>
      </w:r>
    </w:p>
    <w:p w14:paraId="41DD18EE" w14:textId="3BF1D299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 xml:space="preserve">Toezicht op de uitvoering </w:t>
      </w:r>
    </w:p>
    <w:p w14:paraId="4E1278E3" w14:textId="64755F83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Toezien op het verstrekken van garantie-bescheiden, gebruiksvoorschriften en instructies</w:t>
      </w:r>
    </w:p>
    <w:p w14:paraId="35B47628" w14:textId="05DE19C8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Eventueel het adviseren van de opdrachtgever met betrekking tot ingebruikname</w:t>
      </w:r>
    </w:p>
    <w:p w14:paraId="6725A044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Oplevering samen met de opdrachtgever</w:t>
      </w:r>
    </w:p>
    <w:p w14:paraId="29823256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>Verrichten van de nodige nazorg</w:t>
      </w:r>
    </w:p>
    <w:p w14:paraId="47C097A4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42863D68" w14:textId="46C37663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  <w:r>
        <w:rPr>
          <w:rFonts w:ascii="Inter" w:hAnsi="Inter" w:cs="Arial"/>
          <w:bCs/>
          <w:color w:val="252525"/>
        </w:rPr>
        <w:t xml:space="preserve">Oplevering € </w:t>
      </w:r>
      <w:r w:rsidR="00E361E5">
        <w:rPr>
          <w:rFonts w:ascii="Inter" w:hAnsi="Inter" w:cs="Arial"/>
          <w:bCs/>
          <w:color w:val="252525"/>
        </w:rPr>
        <w:t>39</w:t>
      </w:r>
      <w:r>
        <w:rPr>
          <w:rFonts w:ascii="Inter" w:hAnsi="Inter" w:cs="Arial"/>
          <w:bCs/>
          <w:color w:val="252525"/>
        </w:rPr>
        <w:t xml:space="preserve">0,00 (extra uren € </w:t>
      </w:r>
      <w:r w:rsidR="00FA34FA">
        <w:rPr>
          <w:rFonts w:ascii="Inter" w:hAnsi="Inter" w:cs="Arial"/>
          <w:bCs/>
          <w:color w:val="252525"/>
        </w:rPr>
        <w:t>6</w:t>
      </w:r>
      <w:r>
        <w:rPr>
          <w:rFonts w:ascii="Inter" w:hAnsi="Inter" w:cs="Arial"/>
          <w:bCs/>
          <w:color w:val="252525"/>
        </w:rPr>
        <w:t>5,00)</w:t>
      </w:r>
    </w:p>
    <w:p w14:paraId="32EE8C8F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04931242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19302C52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color w:val="252525"/>
        </w:rPr>
      </w:pPr>
    </w:p>
    <w:p w14:paraId="6820FE0F" w14:textId="77777777" w:rsidR="00416514" w:rsidRDefault="00416514" w:rsidP="00416514">
      <w:pPr>
        <w:widowControl w:val="0"/>
        <w:autoSpaceDE w:val="0"/>
        <w:autoSpaceDN w:val="0"/>
        <w:adjustRightInd w:val="0"/>
        <w:rPr>
          <w:rFonts w:ascii="Inter" w:hAnsi="Inter" w:cs="Arial"/>
          <w:bCs/>
          <w:i/>
          <w:iCs/>
          <w:color w:val="252525"/>
        </w:rPr>
      </w:pPr>
      <w:r>
        <w:rPr>
          <w:rFonts w:ascii="Inter" w:hAnsi="Inter" w:cs="Arial"/>
          <w:i/>
          <w:iCs/>
          <w:color w:val="252525"/>
        </w:rPr>
        <w:t>Er worden geen verdere kosten voor kilometers of reistijd in rekening gebracht. Het afgesproken tarief is all-in (tenzij anders vermeld) en exclusief BTW.</w:t>
      </w:r>
    </w:p>
    <w:p w14:paraId="17AF46E8" w14:textId="48041225" w:rsidR="00416514" w:rsidRDefault="00416514" w:rsidP="005E70FC">
      <w:pPr>
        <w:widowControl w:val="0"/>
        <w:autoSpaceDE w:val="0"/>
        <w:autoSpaceDN w:val="0"/>
        <w:adjustRightInd w:val="0"/>
        <w:rPr>
          <w:rFonts w:ascii="Inter" w:hAnsi="Inter" w:cs="Arial"/>
          <w:bCs/>
          <w:i/>
          <w:iCs/>
          <w:color w:val="252525"/>
        </w:rPr>
        <w:sectPr w:rsidR="00416514">
          <w:pgSz w:w="11900" w:h="16840"/>
          <w:pgMar w:top="1417" w:right="1417" w:bottom="1417" w:left="1417" w:header="708" w:footer="708" w:gutter="0"/>
          <w:cols w:space="708"/>
        </w:sectPr>
      </w:pPr>
      <w:r>
        <w:rPr>
          <w:rFonts w:ascii="Inter" w:hAnsi="Inter" w:cs="Arial"/>
          <w:bCs/>
          <w:i/>
          <w:iCs/>
          <w:color w:val="252525"/>
        </w:rPr>
        <w:t xml:space="preserve">De opdrachtgever zal voorafgaande aan iedere stap een opdrachtbevestiging toegezonden krijgen ter ondertekening. </w:t>
      </w:r>
      <w:r>
        <w:rPr>
          <w:rFonts w:ascii="Inter" w:hAnsi="Inter" w:cs="Arial"/>
          <w:i/>
          <w:iCs/>
          <w:color w:val="252525"/>
        </w:rPr>
        <w:t>Eventuele kilometers of reistijd van partners worden op nacalculatie aan de opdrachtgever doorberekend</w:t>
      </w:r>
      <w:r w:rsidR="00D05A4D">
        <w:rPr>
          <w:rFonts w:ascii="Inter" w:hAnsi="Inter" w:cs="Arial"/>
          <w:i/>
          <w:iCs/>
          <w:color w:val="252525"/>
        </w:rPr>
        <w:t>.</w:t>
      </w:r>
    </w:p>
    <w:p w14:paraId="2961AA7D" w14:textId="77777777" w:rsidR="009A1376" w:rsidRDefault="009A1376"/>
    <w:sectPr w:rsidR="009A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3F3C" w14:textId="77777777" w:rsidR="0027724C" w:rsidRDefault="0027724C" w:rsidP="007F2C55">
      <w:r>
        <w:separator/>
      </w:r>
    </w:p>
  </w:endnote>
  <w:endnote w:type="continuationSeparator" w:id="0">
    <w:p w14:paraId="6E2C3DB0" w14:textId="77777777" w:rsidR="0027724C" w:rsidRDefault="0027724C" w:rsidP="007F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D0FA" w14:textId="77777777" w:rsidR="0027724C" w:rsidRDefault="0027724C" w:rsidP="007F2C55">
      <w:r>
        <w:separator/>
      </w:r>
    </w:p>
  </w:footnote>
  <w:footnote w:type="continuationSeparator" w:id="0">
    <w:p w14:paraId="7CBF1E69" w14:textId="77777777" w:rsidR="0027724C" w:rsidRDefault="0027724C" w:rsidP="007F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14"/>
    <w:rsid w:val="000A7B9A"/>
    <w:rsid w:val="0018393F"/>
    <w:rsid w:val="002116E4"/>
    <w:rsid w:val="0027724C"/>
    <w:rsid w:val="0029217A"/>
    <w:rsid w:val="00387656"/>
    <w:rsid w:val="003B4284"/>
    <w:rsid w:val="00416514"/>
    <w:rsid w:val="0045610F"/>
    <w:rsid w:val="005E70FC"/>
    <w:rsid w:val="00653BF1"/>
    <w:rsid w:val="006606A0"/>
    <w:rsid w:val="006A0E44"/>
    <w:rsid w:val="007B3F40"/>
    <w:rsid w:val="007F2C55"/>
    <w:rsid w:val="007F7817"/>
    <w:rsid w:val="008827A6"/>
    <w:rsid w:val="00915027"/>
    <w:rsid w:val="00944D30"/>
    <w:rsid w:val="0098554D"/>
    <w:rsid w:val="009A1376"/>
    <w:rsid w:val="009F5ABF"/>
    <w:rsid w:val="00AA6ADB"/>
    <w:rsid w:val="00D05A4D"/>
    <w:rsid w:val="00D97250"/>
    <w:rsid w:val="00DA0D34"/>
    <w:rsid w:val="00DD0A63"/>
    <w:rsid w:val="00E361E5"/>
    <w:rsid w:val="00FA34FA"/>
    <w:rsid w:val="00FC4456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77EA"/>
  <w15:chartTrackingRefBased/>
  <w15:docId w15:val="{A23C46DC-F7AE-4BE8-8E7A-967F131B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6514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2C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2C55"/>
    <w:rPr>
      <w:rFonts w:eastAsiaTheme="minorEastAsia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F2C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2C55"/>
    <w:rPr>
      <w:rFonts w:eastAsiaTheme="minorEastAsi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Burnie Buijssen</dc:creator>
  <cp:keywords/>
  <dc:description/>
  <cp:lastModifiedBy>Burnie Buijssen</cp:lastModifiedBy>
  <cp:revision>23</cp:revision>
  <dcterms:created xsi:type="dcterms:W3CDTF">2021-08-05T16:41:00Z</dcterms:created>
  <dcterms:modified xsi:type="dcterms:W3CDTF">2021-08-08T13:04:00Z</dcterms:modified>
</cp:coreProperties>
</file>